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C2" w:rsidRPr="00F717DB" w:rsidRDefault="00F717DB">
      <w:pPr>
        <w:rPr>
          <w:rFonts w:ascii="黑体" w:eastAsia="黑体" w:hAnsi="黑体"/>
          <w:szCs w:val="32"/>
        </w:rPr>
      </w:pPr>
      <w:r w:rsidRPr="00F717DB">
        <w:rPr>
          <w:rFonts w:ascii="黑体" w:eastAsia="黑体" w:hAnsi="黑体" w:hint="eastAsia"/>
          <w:szCs w:val="32"/>
        </w:rPr>
        <w:t>附件2</w:t>
      </w:r>
    </w:p>
    <w:p w:rsidR="00532FD4" w:rsidRDefault="00532FD4"/>
    <w:p w:rsidR="00D745A4" w:rsidRDefault="00D745A4"/>
    <w:p w:rsidR="00D745A4" w:rsidRDefault="002E3666" w:rsidP="00D745A4">
      <w:pPr>
        <w:spacing w:line="640" w:lineRule="exact"/>
        <w:jc w:val="center"/>
        <w:rPr>
          <w:rFonts w:ascii="华文中宋" w:eastAsia="华文中宋" w:hAnsi="华文中宋"/>
          <w:b/>
          <w:sz w:val="44"/>
          <w:szCs w:val="44"/>
        </w:rPr>
      </w:pPr>
      <w:r w:rsidRPr="00D745A4">
        <w:rPr>
          <w:rFonts w:ascii="华文中宋" w:eastAsia="华文中宋" w:hAnsi="华文中宋" w:hint="eastAsia"/>
          <w:b/>
          <w:sz w:val="44"/>
          <w:szCs w:val="44"/>
        </w:rPr>
        <w:t>《矿山生产安全事故报告和调查处理</w:t>
      </w:r>
    </w:p>
    <w:p w:rsidR="002E3666" w:rsidRPr="00D745A4" w:rsidRDefault="002E3666" w:rsidP="00D745A4">
      <w:pPr>
        <w:spacing w:line="640" w:lineRule="exact"/>
        <w:jc w:val="center"/>
        <w:rPr>
          <w:rFonts w:ascii="华文中宋" w:eastAsia="华文中宋" w:hAnsi="华文中宋"/>
          <w:b/>
          <w:sz w:val="44"/>
          <w:szCs w:val="44"/>
        </w:rPr>
      </w:pPr>
      <w:r w:rsidRPr="00D745A4">
        <w:rPr>
          <w:rFonts w:ascii="华文中宋" w:eastAsia="华文中宋" w:hAnsi="华文中宋" w:hint="eastAsia"/>
          <w:b/>
          <w:sz w:val="44"/>
          <w:szCs w:val="44"/>
        </w:rPr>
        <w:t>办法（征求意见稿）》起草说明</w:t>
      </w:r>
    </w:p>
    <w:p w:rsidR="002E3666" w:rsidRPr="00D745A4" w:rsidRDefault="002E3666"/>
    <w:p w:rsidR="002E3666" w:rsidRPr="00D745A4" w:rsidRDefault="003829D6" w:rsidP="00D745A4">
      <w:pPr>
        <w:rPr>
          <w:rFonts w:ascii="仿宋_GB2312"/>
        </w:rPr>
      </w:pPr>
      <w:r>
        <w:rPr>
          <w:rFonts w:hint="eastAsia"/>
        </w:rPr>
        <w:t xml:space="preserve">    </w:t>
      </w:r>
      <w:r w:rsidR="00C803EE" w:rsidRPr="00D745A4">
        <w:rPr>
          <w:rFonts w:ascii="仿宋_GB2312" w:hint="eastAsia"/>
        </w:rPr>
        <w:t>为</w:t>
      </w:r>
      <w:r w:rsidR="00A62421" w:rsidRPr="00D745A4">
        <w:rPr>
          <w:rFonts w:ascii="仿宋_GB2312" w:hint="eastAsia"/>
        </w:rPr>
        <w:t>贯彻落实新修订的《安全生产法》，进一步加强</w:t>
      </w:r>
      <w:r w:rsidR="00B767DE" w:rsidRPr="00D745A4">
        <w:rPr>
          <w:rFonts w:ascii="仿宋_GB2312" w:hint="eastAsia"/>
        </w:rPr>
        <w:t>和规范</w:t>
      </w:r>
      <w:r w:rsidR="00C803EE" w:rsidRPr="00D745A4">
        <w:rPr>
          <w:rFonts w:ascii="仿宋_GB2312" w:hint="eastAsia"/>
        </w:rPr>
        <w:t>矿山生产安全事故报告和调查处理，</w:t>
      </w:r>
      <w:r w:rsidRPr="00D745A4">
        <w:rPr>
          <w:rFonts w:ascii="仿宋_GB2312" w:hint="eastAsia"/>
        </w:rPr>
        <w:t>国家矿山安</w:t>
      </w:r>
      <w:r w:rsidR="00035E0D">
        <w:rPr>
          <w:rFonts w:ascii="仿宋_GB2312" w:hint="eastAsia"/>
        </w:rPr>
        <w:t>全</w:t>
      </w:r>
      <w:r w:rsidRPr="00D745A4">
        <w:rPr>
          <w:rFonts w:ascii="仿宋_GB2312" w:hint="eastAsia"/>
        </w:rPr>
        <w:t>监</w:t>
      </w:r>
      <w:r w:rsidR="00035E0D">
        <w:rPr>
          <w:rFonts w:ascii="仿宋_GB2312" w:hint="eastAsia"/>
        </w:rPr>
        <w:t>察</w:t>
      </w:r>
      <w:r w:rsidRPr="00D745A4">
        <w:rPr>
          <w:rFonts w:ascii="仿宋_GB2312" w:hint="eastAsia"/>
        </w:rPr>
        <w:t>局研究起草了《矿山生产安全事故报告和调查处理办法（征求意见稿）》（以下简称《办法》）</w:t>
      </w:r>
      <w:r w:rsidR="00C16538" w:rsidRPr="00D745A4">
        <w:rPr>
          <w:rFonts w:ascii="仿宋_GB2312" w:hint="eastAsia"/>
        </w:rPr>
        <w:t>。</w:t>
      </w:r>
      <w:r w:rsidR="00035E0D">
        <w:rPr>
          <w:rFonts w:ascii="仿宋_GB2312" w:hint="eastAsia"/>
        </w:rPr>
        <w:t>现将</w:t>
      </w:r>
      <w:r w:rsidRPr="00D745A4">
        <w:rPr>
          <w:rFonts w:ascii="仿宋_GB2312" w:hint="eastAsia"/>
        </w:rPr>
        <w:t>有关情况说明如下</w:t>
      </w:r>
      <w:r w:rsidR="00035E0D">
        <w:rPr>
          <w:rFonts w:ascii="仿宋_GB2312" w:hint="eastAsia"/>
        </w:rPr>
        <w:t>:</w:t>
      </w:r>
    </w:p>
    <w:p w:rsidR="00532FD4" w:rsidRPr="00D745A4" w:rsidRDefault="00532FD4" w:rsidP="00D745A4">
      <w:pPr>
        <w:rPr>
          <w:rFonts w:ascii="黑体" w:eastAsia="黑体" w:hAnsi="黑体"/>
        </w:rPr>
      </w:pPr>
      <w:r w:rsidRPr="00D745A4">
        <w:rPr>
          <w:rFonts w:ascii="仿宋_GB2312" w:hint="eastAsia"/>
        </w:rPr>
        <w:t xml:space="preserve">  </w:t>
      </w:r>
      <w:r w:rsidRPr="00D745A4">
        <w:rPr>
          <w:rFonts w:ascii="黑体" w:eastAsia="黑体" w:hAnsi="黑体" w:hint="eastAsia"/>
        </w:rPr>
        <w:t xml:space="preserve">  一、</w:t>
      </w:r>
      <w:r w:rsidR="00A61A59" w:rsidRPr="00D745A4">
        <w:rPr>
          <w:rFonts w:ascii="黑体" w:eastAsia="黑体" w:hAnsi="黑体" w:hint="eastAsia"/>
        </w:rPr>
        <w:t>制定的背景和</w:t>
      </w:r>
      <w:r w:rsidR="00B767DE" w:rsidRPr="00D745A4">
        <w:rPr>
          <w:rFonts w:ascii="黑体" w:eastAsia="黑体" w:hAnsi="黑体" w:hint="eastAsia"/>
        </w:rPr>
        <w:t>必要性</w:t>
      </w:r>
    </w:p>
    <w:p w:rsidR="001545F3" w:rsidRPr="00D745A4" w:rsidRDefault="00D745A4" w:rsidP="00D745A4">
      <w:pPr>
        <w:rPr>
          <w:rFonts w:ascii="仿宋_GB2312"/>
        </w:rPr>
      </w:pPr>
      <w:r>
        <w:rPr>
          <w:rFonts w:ascii="仿宋_GB2312" w:hint="eastAsia"/>
        </w:rPr>
        <w:t xml:space="preserve">    </w:t>
      </w:r>
      <w:r w:rsidR="0068710B" w:rsidRPr="00D745A4">
        <w:rPr>
          <w:rFonts w:ascii="仿宋_GB2312" w:hint="eastAsia"/>
        </w:rPr>
        <w:t>2016年12月《中共中央 国务院关于推进安全生产领域改革发展的意见》提出完善事故调查处理机制，坚持问责与整改并重，充分发挥事故查处对加强和改进安全生产工作的促进作用，完善生产安全事故调查组组长负责制，对事故调查发现有漏洞、缺陷的有关法律法规和标准制度，及时启动制修订工作。</w:t>
      </w:r>
      <w:r w:rsidR="00A61A59" w:rsidRPr="00D745A4">
        <w:rPr>
          <w:rFonts w:ascii="仿宋_GB2312" w:hint="eastAsia"/>
        </w:rPr>
        <w:t>2020年，国家矿山安全监察体制改革后，将非煤矿山安全监管职责划入国家矿山安全监察局，</w:t>
      </w:r>
      <w:r w:rsidR="000E46F3" w:rsidRPr="00D745A4">
        <w:rPr>
          <w:rFonts w:ascii="仿宋_GB2312" w:hint="eastAsia"/>
        </w:rPr>
        <w:t>增加了</w:t>
      </w:r>
      <w:r w:rsidR="00A61A59" w:rsidRPr="00D745A4">
        <w:rPr>
          <w:rFonts w:ascii="仿宋_GB2312" w:hint="eastAsia"/>
        </w:rPr>
        <w:t>参与非煤矿山事故应急救援</w:t>
      </w:r>
      <w:r w:rsidR="00035E0D">
        <w:rPr>
          <w:rFonts w:ascii="仿宋_GB2312" w:hint="eastAsia"/>
        </w:rPr>
        <w:t>、</w:t>
      </w:r>
      <w:r w:rsidR="00A61A59" w:rsidRPr="00D745A4">
        <w:rPr>
          <w:rFonts w:ascii="仿宋_GB2312" w:hint="eastAsia"/>
        </w:rPr>
        <w:t>参与非煤矿山生产安全事故调查处理</w:t>
      </w:r>
      <w:r w:rsidR="00035E0D">
        <w:rPr>
          <w:rFonts w:ascii="仿宋_GB2312" w:hint="eastAsia"/>
        </w:rPr>
        <w:t>、</w:t>
      </w:r>
      <w:r w:rsidR="00A61A59" w:rsidRPr="00D745A4">
        <w:rPr>
          <w:rFonts w:ascii="仿宋_GB2312" w:hint="eastAsia"/>
        </w:rPr>
        <w:t>监督事故查处落实情况</w:t>
      </w:r>
      <w:r w:rsidR="000E46F3" w:rsidRPr="00D745A4">
        <w:rPr>
          <w:rFonts w:ascii="仿宋_GB2312" w:hint="eastAsia"/>
        </w:rPr>
        <w:t>等职责</w:t>
      </w:r>
      <w:r w:rsidR="00A61A59" w:rsidRPr="00D745A4">
        <w:rPr>
          <w:rFonts w:ascii="仿宋_GB2312" w:hint="eastAsia"/>
        </w:rPr>
        <w:t>。</w:t>
      </w:r>
      <w:r w:rsidR="0068710B" w:rsidRPr="00D745A4">
        <w:rPr>
          <w:rFonts w:ascii="仿宋_GB2312" w:hint="eastAsia"/>
        </w:rPr>
        <w:t>2021年</w:t>
      </w:r>
      <w:r w:rsidR="000E46F3" w:rsidRPr="00D745A4">
        <w:rPr>
          <w:rFonts w:ascii="仿宋_GB2312" w:hint="eastAsia"/>
        </w:rPr>
        <w:t>9月1日新实施</w:t>
      </w:r>
      <w:r w:rsidR="0068710B" w:rsidRPr="00D745A4">
        <w:rPr>
          <w:rFonts w:ascii="仿宋_GB2312" w:hint="eastAsia"/>
        </w:rPr>
        <w:t>的《安全生产法》对</w:t>
      </w:r>
      <w:r w:rsidR="00A61A59" w:rsidRPr="00D745A4">
        <w:rPr>
          <w:rFonts w:ascii="仿宋_GB2312" w:hint="eastAsia"/>
        </w:rPr>
        <w:t>事故</w:t>
      </w:r>
      <w:r w:rsidR="000E46F3" w:rsidRPr="00D745A4">
        <w:rPr>
          <w:rFonts w:ascii="仿宋_GB2312" w:hint="eastAsia"/>
        </w:rPr>
        <w:t>调查、核查等</w:t>
      </w:r>
      <w:r w:rsidR="00035E0D">
        <w:rPr>
          <w:rFonts w:ascii="仿宋_GB2312" w:hint="eastAsia"/>
        </w:rPr>
        <w:t>作</w:t>
      </w:r>
      <w:r w:rsidR="00035E0D" w:rsidRPr="00D745A4">
        <w:rPr>
          <w:rFonts w:ascii="仿宋_GB2312" w:hint="eastAsia"/>
        </w:rPr>
        <w:t>出</w:t>
      </w:r>
      <w:r w:rsidR="0068710B" w:rsidRPr="00D745A4">
        <w:rPr>
          <w:rFonts w:ascii="仿宋_GB2312" w:hint="eastAsia"/>
        </w:rPr>
        <w:t>了新的</w:t>
      </w:r>
      <w:r w:rsidR="000E46F3" w:rsidRPr="00D745A4">
        <w:rPr>
          <w:rFonts w:ascii="仿宋_GB2312" w:hint="eastAsia"/>
        </w:rPr>
        <w:t>规定</w:t>
      </w:r>
      <w:r w:rsidR="00A61A59" w:rsidRPr="00D745A4">
        <w:rPr>
          <w:rFonts w:ascii="仿宋_GB2312" w:hint="eastAsia"/>
        </w:rPr>
        <w:t>。</w:t>
      </w:r>
      <w:r w:rsidR="00AA65A8" w:rsidRPr="00D745A4">
        <w:rPr>
          <w:rFonts w:ascii="仿宋_GB2312" w:hint="eastAsia"/>
        </w:rPr>
        <w:t>为此，需要</w:t>
      </w:r>
      <w:r w:rsidR="00A61A59" w:rsidRPr="00D745A4">
        <w:rPr>
          <w:rFonts w:ascii="仿宋_GB2312" w:hint="eastAsia"/>
        </w:rPr>
        <w:t>对矿山事故报告和调查处理</w:t>
      </w:r>
      <w:r w:rsidR="00035E0D">
        <w:rPr>
          <w:rFonts w:ascii="仿宋_GB2312" w:hint="eastAsia"/>
        </w:rPr>
        <w:t>予以</w:t>
      </w:r>
      <w:r w:rsidR="00AA65A8" w:rsidRPr="00D745A4">
        <w:rPr>
          <w:rFonts w:ascii="仿宋_GB2312" w:hint="eastAsia"/>
        </w:rPr>
        <w:t>全面系统</w:t>
      </w:r>
      <w:r w:rsidR="00035E0D">
        <w:rPr>
          <w:rFonts w:ascii="仿宋_GB2312" w:hint="eastAsia"/>
        </w:rPr>
        <w:t>的</w:t>
      </w:r>
      <w:r w:rsidR="00AA65A8" w:rsidRPr="00D745A4">
        <w:rPr>
          <w:rFonts w:ascii="仿宋_GB2312" w:hint="eastAsia"/>
        </w:rPr>
        <w:t>规范，提高矿山事故</w:t>
      </w:r>
      <w:r w:rsidR="00A05E27" w:rsidRPr="00D745A4">
        <w:rPr>
          <w:rFonts w:ascii="仿宋_GB2312" w:hint="eastAsia"/>
        </w:rPr>
        <w:t>报告和</w:t>
      </w:r>
      <w:r w:rsidR="00AA65A8" w:rsidRPr="00D745A4">
        <w:rPr>
          <w:rFonts w:ascii="仿宋_GB2312" w:hint="eastAsia"/>
        </w:rPr>
        <w:t>调查工作</w:t>
      </w:r>
      <w:r w:rsidR="00A05E27" w:rsidRPr="00D745A4">
        <w:rPr>
          <w:rFonts w:ascii="仿宋_GB2312" w:hint="eastAsia"/>
        </w:rPr>
        <w:t>的</w:t>
      </w:r>
      <w:r w:rsidR="00AA65A8" w:rsidRPr="00D745A4">
        <w:rPr>
          <w:rFonts w:ascii="仿宋_GB2312" w:hint="eastAsia"/>
        </w:rPr>
        <w:t>质量</w:t>
      </w:r>
      <w:r w:rsidR="00A05E27" w:rsidRPr="00D745A4">
        <w:rPr>
          <w:rFonts w:ascii="仿宋_GB2312" w:hint="eastAsia"/>
        </w:rPr>
        <w:t>和</w:t>
      </w:r>
      <w:r w:rsidR="00AA65A8" w:rsidRPr="00D745A4">
        <w:rPr>
          <w:rFonts w:ascii="仿宋_GB2312" w:hint="eastAsia"/>
        </w:rPr>
        <w:t>水平</w:t>
      </w:r>
      <w:r w:rsidR="00A61A59" w:rsidRPr="00D745A4">
        <w:rPr>
          <w:rFonts w:ascii="仿宋_GB2312" w:hint="eastAsia"/>
        </w:rPr>
        <w:t>。</w:t>
      </w:r>
    </w:p>
    <w:p w:rsidR="00D745A4" w:rsidRPr="00D745A4" w:rsidRDefault="00AA65A8" w:rsidP="00D745A4">
      <w:pPr>
        <w:ind w:firstLineChars="200" w:firstLine="640"/>
        <w:rPr>
          <w:rFonts w:ascii="黑体" w:eastAsia="黑体" w:hAnsi="黑体"/>
        </w:rPr>
      </w:pPr>
      <w:r w:rsidRPr="00D745A4">
        <w:rPr>
          <w:rFonts w:ascii="黑体" w:eastAsia="黑体" w:hAnsi="黑体" w:hint="eastAsia"/>
        </w:rPr>
        <w:t>二、</w:t>
      </w:r>
      <w:r w:rsidR="00A61A59" w:rsidRPr="00D745A4">
        <w:rPr>
          <w:rFonts w:ascii="黑体" w:eastAsia="黑体" w:hAnsi="黑体" w:hint="eastAsia"/>
        </w:rPr>
        <w:t>主要内容</w:t>
      </w:r>
    </w:p>
    <w:p w:rsidR="00A05E27" w:rsidRPr="00D745A4" w:rsidRDefault="00A61A59" w:rsidP="00D745A4">
      <w:pPr>
        <w:ind w:firstLineChars="200" w:firstLine="640"/>
        <w:rPr>
          <w:rFonts w:ascii="仿宋_GB2312"/>
          <w:szCs w:val="32"/>
        </w:rPr>
      </w:pPr>
      <w:r w:rsidRPr="00D745A4">
        <w:rPr>
          <w:rFonts w:ascii="仿宋_GB2312" w:hint="eastAsia"/>
          <w:szCs w:val="32"/>
        </w:rPr>
        <w:lastRenderedPageBreak/>
        <w:t>《办法</w:t>
      </w:r>
      <w:r w:rsidR="00D745A4">
        <w:rPr>
          <w:rFonts w:ascii="仿宋_GB2312" w:hint="eastAsia"/>
          <w:szCs w:val="32"/>
        </w:rPr>
        <w:t>（征求意见稿）</w:t>
      </w:r>
      <w:r w:rsidRPr="00D745A4">
        <w:rPr>
          <w:rFonts w:ascii="仿宋_GB2312" w:hint="eastAsia"/>
          <w:szCs w:val="32"/>
        </w:rPr>
        <w:t>》共</w:t>
      </w:r>
      <w:r w:rsidR="00A05E27" w:rsidRPr="00D745A4">
        <w:rPr>
          <w:rFonts w:ascii="仿宋_GB2312" w:hint="eastAsia"/>
          <w:szCs w:val="32"/>
        </w:rPr>
        <w:t>六</w:t>
      </w:r>
      <w:r w:rsidRPr="00D745A4">
        <w:rPr>
          <w:rFonts w:ascii="仿宋_GB2312" w:hint="eastAsia"/>
          <w:szCs w:val="32"/>
        </w:rPr>
        <w:t>章</w:t>
      </w:r>
      <w:r w:rsidR="00770661" w:rsidRPr="00D745A4">
        <w:rPr>
          <w:rFonts w:ascii="仿宋_GB2312" w:hint="eastAsia"/>
          <w:szCs w:val="32"/>
        </w:rPr>
        <w:t>35</w:t>
      </w:r>
      <w:r w:rsidRPr="00D745A4">
        <w:rPr>
          <w:rFonts w:ascii="仿宋_GB2312" w:hint="eastAsia"/>
          <w:szCs w:val="32"/>
        </w:rPr>
        <w:t>条</w:t>
      </w:r>
      <w:r w:rsidR="00D745A4">
        <w:rPr>
          <w:rFonts w:ascii="仿宋_GB2312" w:hint="eastAsia"/>
          <w:szCs w:val="32"/>
        </w:rPr>
        <w:t>，</w:t>
      </w:r>
      <w:r w:rsidR="00A05E27" w:rsidRPr="00D745A4">
        <w:rPr>
          <w:rFonts w:ascii="仿宋_GB2312" w:hint="eastAsia"/>
          <w:szCs w:val="32"/>
        </w:rPr>
        <w:t>分为总则、</w:t>
      </w:r>
      <w:r w:rsidRPr="00D745A4">
        <w:rPr>
          <w:rFonts w:ascii="仿宋_GB2312" w:hint="eastAsia"/>
          <w:szCs w:val="32"/>
        </w:rPr>
        <w:t>矿山</w:t>
      </w:r>
      <w:r w:rsidR="00770661" w:rsidRPr="00D745A4">
        <w:rPr>
          <w:rFonts w:ascii="仿宋_GB2312" w:hint="eastAsia"/>
          <w:szCs w:val="32"/>
        </w:rPr>
        <w:t>事故等级认定</w:t>
      </w:r>
      <w:r w:rsidRPr="00D745A4">
        <w:rPr>
          <w:rFonts w:ascii="仿宋_GB2312" w:hint="eastAsia"/>
          <w:szCs w:val="32"/>
        </w:rPr>
        <w:t>、</w:t>
      </w:r>
      <w:r w:rsidR="00770661" w:rsidRPr="00D745A4">
        <w:rPr>
          <w:rFonts w:ascii="仿宋_GB2312" w:hint="eastAsia"/>
          <w:szCs w:val="32"/>
        </w:rPr>
        <w:t>事故报告</w:t>
      </w:r>
      <w:r w:rsidRPr="00D745A4">
        <w:rPr>
          <w:rFonts w:ascii="仿宋_GB2312" w:hint="eastAsia"/>
          <w:szCs w:val="32"/>
        </w:rPr>
        <w:t>、</w:t>
      </w:r>
      <w:r w:rsidR="00D745A4">
        <w:rPr>
          <w:rFonts w:ascii="仿宋_GB2312" w:hint="eastAsia"/>
          <w:szCs w:val="32"/>
        </w:rPr>
        <w:t>事故</w:t>
      </w:r>
      <w:r w:rsidR="00770661" w:rsidRPr="00D745A4">
        <w:rPr>
          <w:rFonts w:ascii="仿宋_GB2312" w:hint="eastAsia"/>
          <w:szCs w:val="32"/>
        </w:rPr>
        <w:t>现场处置和保护</w:t>
      </w:r>
      <w:r w:rsidRPr="00D745A4">
        <w:rPr>
          <w:rFonts w:ascii="仿宋_GB2312" w:hint="eastAsia"/>
          <w:szCs w:val="32"/>
        </w:rPr>
        <w:t>、</w:t>
      </w:r>
      <w:r w:rsidR="00770661" w:rsidRPr="00D745A4">
        <w:rPr>
          <w:rFonts w:ascii="仿宋_GB2312" w:hint="eastAsia"/>
          <w:szCs w:val="32"/>
        </w:rPr>
        <w:t>事故调查</w:t>
      </w:r>
      <w:r w:rsidRPr="00D745A4">
        <w:rPr>
          <w:rFonts w:ascii="仿宋_GB2312" w:hint="eastAsia"/>
          <w:szCs w:val="32"/>
        </w:rPr>
        <w:t>、</w:t>
      </w:r>
      <w:r w:rsidR="00770661" w:rsidRPr="00D745A4">
        <w:rPr>
          <w:rFonts w:ascii="仿宋_GB2312" w:hint="eastAsia"/>
          <w:szCs w:val="32"/>
        </w:rPr>
        <w:t>事故处理</w:t>
      </w:r>
      <w:r w:rsidRPr="00D745A4">
        <w:rPr>
          <w:rFonts w:ascii="仿宋_GB2312" w:hint="eastAsia"/>
          <w:szCs w:val="32"/>
        </w:rPr>
        <w:t>。</w:t>
      </w:r>
    </w:p>
    <w:p w:rsidR="00A05E27" w:rsidRPr="00D745A4" w:rsidRDefault="00A05E27" w:rsidP="00D745A4">
      <w:pPr>
        <w:ind w:firstLineChars="200" w:firstLine="643"/>
        <w:rPr>
          <w:rFonts w:ascii="仿宋_GB2312"/>
          <w:szCs w:val="32"/>
        </w:rPr>
      </w:pPr>
      <w:r w:rsidRPr="00D745A4">
        <w:rPr>
          <w:rFonts w:ascii="楷体_GB2312" w:eastAsia="楷体_GB2312" w:hint="eastAsia"/>
          <w:b/>
          <w:szCs w:val="32"/>
        </w:rPr>
        <w:t>（一）</w:t>
      </w:r>
      <w:r w:rsidR="00A61A59" w:rsidRPr="00D745A4">
        <w:rPr>
          <w:rFonts w:ascii="楷体_GB2312" w:eastAsia="楷体_GB2312" w:hint="eastAsia"/>
          <w:b/>
          <w:szCs w:val="32"/>
        </w:rPr>
        <w:t>总则</w:t>
      </w:r>
      <w:r w:rsidRPr="00D745A4">
        <w:rPr>
          <w:rFonts w:ascii="楷体_GB2312" w:eastAsia="楷体_GB2312" w:hint="eastAsia"/>
          <w:b/>
          <w:szCs w:val="32"/>
        </w:rPr>
        <w:t>（第一条至第三条）</w:t>
      </w:r>
      <w:r w:rsidR="00665DEB" w:rsidRPr="00D745A4">
        <w:rPr>
          <w:rFonts w:ascii="楷体_GB2312" w:eastAsia="楷体_GB2312" w:hint="eastAsia"/>
          <w:b/>
          <w:szCs w:val="32"/>
        </w:rPr>
        <w:t>。</w:t>
      </w:r>
      <w:r w:rsidR="00A61A59" w:rsidRPr="00D745A4">
        <w:rPr>
          <w:rFonts w:ascii="仿宋_GB2312" w:hint="eastAsia"/>
          <w:szCs w:val="32"/>
        </w:rPr>
        <w:t>主要</w:t>
      </w:r>
      <w:r w:rsidRPr="00D745A4">
        <w:rPr>
          <w:rFonts w:ascii="仿宋_GB2312" w:hint="eastAsia"/>
          <w:szCs w:val="32"/>
        </w:rPr>
        <w:t>包括立法</w:t>
      </w:r>
      <w:r w:rsidR="00A61A59" w:rsidRPr="00D745A4">
        <w:rPr>
          <w:rFonts w:ascii="仿宋_GB2312" w:hint="eastAsia"/>
          <w:szCs w:val="32"/>
        </w:rPr>
        <w:t>目的、适用范围、</w:t>
      </w:r>
      <w:r w:rsidR="00770661" w:rsidRPr="00D745A4">
        <w:rPr>
          <w:rFonts w:ascii="仿宋_GB2312" w:hint="eastAsia"/>
          <w:szCs w:val="32"/>
        </w:rPr>
        <w:t>定义</w:t>
      </w:r>
      <w:r w:rsidR="00A61A59" w:rsidRPr="00D745A4">
        <w:rPr>
          <w:rFonts w:ascii="仿宋_GB2312" w:hint="eastAsia"/>
          <w:szCs w:val="32"/>
        </w:rPr>
        <w:t>等</w:t>
      </w:r>
      <w:r w:rsidRPr="00D745A4">
        <w:rPr>
          <w:rFonts w:ascii="仿宋_GB2312" w:hint="eastAsia"/>
          <w:szCs w:val="32"/>
        </w:rPr>
        <w:t>内容。</w:t>
      </w:r>
      <w:r w:rsidR="00D745A4">
        <w:rPr>
          <w:rFonts w:ascii="仿宋_GB2312" w:hint="eastAsia"/>
          <w:szCs w:val="32"/>
        </w:rPr>
        <w:t>其中，</w:t>
      </w:r>
      <w:r w:rsidRPr="00D745A4">
        <w:rPr>
          <w:rFonts w:ascii="仿宋_GB2312" w:hint="eastAsia"/>
          <w:szCs w:val="32"/>
        </w:rPr>
        <w:t>对矿山生产安全事故</w:t>
      </w:r>
      <w:r w:rsidR="00665DEB" w:rsidRPr="00D745A4">
        <w:rPr>
          <w:rFonts w:ascii="仿宋_GB2312" w:hint="eastAsia"/>
          <w:szCs w:val="32"/>
        </w:rPr>
        <w:t>定义</w:t>
      </w:r>
      <w:r w:rsidRPr="00D745A4">
        <w:rPr>
          <w:rFonts w:ascii="仿宋_GB2312" w:hint="eastAsia"/>
          <w:szCs w:val="32"/>
        </w:rPr>
        <w:t>进行了明确，</w:t>
      </w:r>
      <w:r w:rsidR="00D745A4">
        <w:rPr>
          <w:rFonts w:ascii="仿宋_GB2312" w:hint="eastAsia"/>
          <w:szCs w:val="32"/>
        </w:rPr>
        <w:t>规定矿山生产安全事故</w:t>
      </w:r>
      <w:r w:rsidR="00665DEB" w:rsidRPr="00D745A4">
        <w:rPr>
          <w:rFonts w:ascii="仿宋_GB2312" w:hint="eastAsia"/>
          <w:szCs w:val="32"/>
        </w:rPr>
        <w:t>不仅包括矿山</w:t>
      </w:r>
      <w:r w:rsidR="00484A09">
        <w:rPr>
          <w:rFonts w:ascii="仿宋_GB2312" w:hint="eastAsia"/>
          <w:szCs w:val="32"/>
        </w:rPr>
        <w:t>井口以下区域、露天矿场</w:t>
      </w:r>
      <w:r w:rsidR="00665DEB" w:rsidRPr="00D745A4">
        <w:rPr>
          <w:rFonts w:ascii="仿宋_GB2312" w:hint="eastAsia"/>
          <w:szCs w:val="32"/>
        </w:rPr>
        <w:t>内发生的生产安全事故，还包括工业广场内与矿山生产直接相关的地面生产系统、</w:t>
      </w:r>
      <w:r w:rsidR="00484A09">
        <w:rPr>
          <w:rFonts w:ascii="仿宋_GB2312" w:hint="eastAsia"/>
          <w:szCs w:val="32"/>
        </w:rPr>
        <w:t>矿山企业附属的</w:t>
      </w:r>
      <w:r w:rsidR="00484A09" w:rsidRPr="0061528A">
        <w:rPr>
          <w:rFonts w:ascii="仿宋_GB2312" w:hint="eastAsia"/>
          <w:szCs w:val="32"/>
        </w:rPr>
        <w:t>尾矿库、排土场、洗选厂、矸石山等设施</w:t>
      </w:r>
      <w:r w:rsidR="00665DEB" w:rsidRPr="00D745A4">
        <w:rPr>
          <w:rFonts w:ascii="仿宋_GB2312" w:hint="eastAsia"/>
          <w:szCs w:val="32"/>
        </w:rPr>
        <w:t>发生的造成人身伤亡或直接经济损失的生产安全事故。</w:t>
      </w:r>
    </w:p>
    <w:p w:rsidR="00665DEB" w:rsidRPr="00D745A4" w:rsidRDefault="00665DEB" w:rsidP="00D745A4">
      <w:pPr>
        <w:ind w:firstLineChars="200" w:firstLine="643"/>
        <w:rPr>
          <w:rFonts w:ascii="仿宋_GB2312"/>
          <w:szCs w:val="32"/>
        </w:rPr>
      </w:pPr>
      <w:r w:rsidRPr="00D745A4">
        <w:rPr>
          <w:rFonts w:ascii="楷体_GB2312" w:eastAsia="楷体_GB2312" w:hint="eastAsia"/>
          <w:b/>
          <w:szCs w:val="32"/>
        </w:rPr>
        <w:t>（二）</w:t>
      </w:r>
      <w:r w:rsidR="00770661" w:rsidRPr="00D745A4">
        <w:rPr>
          <w:rFonts w:ascii="楷体_GB2312" w:eastAsia="楷体_GB2312" w:hint="eastAsia"/>
          <w:b/>
          <w:szCs w:val="32"/>
        </w:rPr>
        <w:t>事故等级认定</w:t>
      </w:r>
      <w:r w:rsidRPr="00D745A4">
        <w:rPr>
          <w:rFonts w:ascii="楷体_GB2312" w:eastAsia="楷体_GB2312" w:hint="eastAsia"/>
          <w:b/>
          <w:szCs w:val="32"/>
        </w:rPr>
        <w:t>（第四条至第七条）。</w:t>
      </w:r>
      <w:r w:rsidR="00A61A59" w:rsidRPr="00D745A4">
        <w:rPr>
          <w:rFonts w:ascii="仿宋_GB2312" w:hint="eastAsia"/>
          <w:szCs w:val="32"/>
        </w:rPr>
        <w:t>主要规定了</w:t>
      </w:r>
      <w:r w:rsidR="00770661" w:rsidRPr="00D745A4">
        <w:rPr>
          <w:rFonts w:ascii="仿宋_GB2312" w:hint="eastAsia"/>
          <w:szCs w:val="32"/>
        </w:rPr>
        <w:t>事故分级、伤亡认定、直接经济损失认定以及事故等级认定</w:t>
      </w:r>
      <w:r w:rsidRPr="00D745A4">
        <w:rPr>
          <w:rFonts w:ascii="仿宋_GB2312" w:hint="eastAsia"/>
          <w:szCs w:val="32"/>
        </w:rPr>
        <w:t>等内容。其中，对伤亡认定，明确规定事故中的死亡人员依据公安机关或者县级以上具有资质的医疗机构出具的证明材料进行确定，重伤人员依据具有资质的医疗机构出具的证明材料进行确定，与事故矿山企业有所属关系的医疗机构应当回避；此外，还明确了直接经济损失包括内容、审核程序等。</w:t>
      </w:r>
    </w:p>
    <w:p w:rsidR="00665DEB" w:rsidRPr="00D745A4" w:rsidRDefault="00665DEB" w:rsidP="00D745A4">
      <w:pPr>
        <w:ind w:firstLineChars="200" w:firstLine="643"/>
        <w:rPr>
          <w:rFonts w:ascii="仿宋_GB2312"/>
          <w:szCs w:val="32"/>
        </w:rPr>
      </w:pPr>
      <w:r w:rsidRPr="00D745A4">
        <w:rPr>
          <w:rFonts w:ascii="楷体_GB2312" w:eastAsia="楷体_GB2312" w:hint="eastAsia"/>
          <w:b/>
          <w:szCs w:val="32"/>
        </w:rPr>
        <w:t>（三）</w:t>
      </w:r>
      <w:r w:rsidR="00770661" w:rsidRPr="00D745A4">
        <w:rPr>
          <w:rFonts w:ascii="楷体_GB2312" w:eastAsia="楷体_GB2312" w:hint="eastAsia"/>
          <w:b/>
          <w:szCs w:val="32"/>
        </w:rPr>
        <w:t>事故报告</w:t>
      </w:r>
      <w:r w:rsidRPr="00D745A4">
        <w:rPr>
          <w:rFonts w:ascii="楷体_GB2312" w:eastAsia="楷体_GB2312" w:hint="eastAsia"/>
          <w:b/>
          <w:szCs w:val="32"/>
        </w:rPr>
        <w:t>（第八条至第十四条）。</w:t>
      </w:r>
      <w:r w:rsidR="00A61A59" w:rsidRPr="00D745A4">
        <w:rPr>
          <w:rFonts w:ascii="仿宋_GB2312" w:hint="eastAsia"/>
          <w:szCs w:val="32"/>
        </w:rPr>
        <w:t>主要规定了</w:t>
      </w:r>
      <w:r w:rsidR="00770661" w:rsidRPr="00D745A4">
        <w:rPr>
          <w:rFonts w:ascii="仿宋_GB2312" w:hint="eastAsia"/>
          <w:szCs w:val="32"/>
        </w:rPr>
        <w:t>企业</w:t>
      </w:r>
      <w:r w:rsidR="00771A06" w:rsidRPr="00D745A4">
        <w:rPr>
          <w:rFonts w:ascii="仿宋_GB2312" w:hint="eastAsia"/>
          <w:szCs w:val="32"/>
        </w:rPr>
        <w:t>、</w:t>
      </w:r>
      <w:r w:rsidR="00770661" w:rsidRPr="00D745A4">
        <w:rPr>
          <w:rFonts w:ascii="仿宋_GB2312" w:hint="eastAsia"/>
          <w:szCs w:val="32"/>
        </w:rPr>
        <w:t>政府</w:t>
      </w:r>
      <w:r w:rsidR="00771A06" w:rsidRPr="00D745A4">
        <w:rPr>
          <w:rFonts w:ascii="仿宋_GB2312" w:hint="eastAsia"/>
          <w:szCs w:val="32"/>
        </w:rPr>
        <w:t>有关</w:t>
      </w:r>
      <w:r w:rsidR="00770661" w:rsidRPr="00D745A4">
        <w:rPr>
          <w:rFonts w:ascii="仿宋_GB2312" w:hint="eastAsia"/>
          <w:szCs w:val="32"/>
        </w:rPr>
        <w:t>部门报告时限、报告内容</w:t>
      </w:r>
      <w:r w:rsidR="00771A06" w:rsidRPr="00D745A4">
        <w:rPr>
          <w:rFonts w:ascii="仿宋_GB2312" w:hint="eastAsia"/>
          <w:szCs w:val="32"/>
        </w:rPr>
        <w:t>和</w:t>
      </w:r>
      <w:r w:rsidR="00770661" w:rsidRPr="00D745A4">
        <w:rPr>
          <w:rFonts w:ascii="仿宋_GB2312" w:hint="eastAsia"/>
          <w:szCs w:val="32"/>
        </w:rPr>
        <w:t>要求以及</w:t>
      </w:r>
      <w:r w:rsidR="00771A06" w:rsidRPr="00D745A4">
        <w:rPr>
          <w:rFonts w:ascii="仿宋_GB2312" w:hint="eastAsia"/>
          <w:szCs w:val="32"/>
        </w:rPr>
        <w:t>对</w:t>
      </w:r>
      <w:r w:rsidR="00770661" w:rsidRPr="00D745A4">
        <w:rPr>
          <w:rFonts w:ascii="仿宋_GB2312" w:hint="eastAsia"/>
          <w:szCs w:val="32"/>
        </w:rPr>
        <w:t>自然灾害、盗采或死因不明</w:t>
      </w:r>
      <w:r w:rsidR="00771A06" w:rsidRPr="00D745A4">
        <w:rPr>
          <w:rFonts w:ascii="仿宋_GB2312" w:hint="eastAsia"/>
          <w:szCs w:val="32"/>
        </w:rPr>
        <w:t>等</w:t>
      </w:r>
      <w:r w:rsidR="00770661" w:rsidRPr="00D745A4">
        <w:rPr>
          <w:rFonts w:ascii="仿宋_GB2312" w:hint="eastAsia"/>
          <w:szCs w:val="32"/>
        </w:rPr>
        <w:t>事故</w:t>
      </w:r>
      <w:r w:rsidR="00771A06" w:rsidRPr="00D745A4">
        <w:rPr>
          <w:rFonts w:ascii="仿宋_GB2312" w:hint="eastAsia"/>
          <w:szCs w:val="32"/>
        </w:rPr>
        <w:t>的报告和举报核查</w:t>
      </w:r>
      <w:r w:rsidRPr="00D745A4">
        <w:rPr>
          <w:rFonts w:ascii="仿宋_GB2312" w:hint="eastAsia"/>
          <w:szCs w:val="32"/>
        </w:rPr>
        <w:t>等</w:t>
      </w:r>
      <w:r w:rsidR="00771A06" w:rsidRPr="00D745A4">
        <w:rPr>
          <w:rFonts w:ascii="仿宋_GB2312" w:hint="eastAsia"/>
          <w:szCs w:val="32"/>
        </w:rPr>
        <w:t>有关要求</w:t>
      </w:r>
      <w:r w:rsidRPr="00D745A4">
        <w:rPr>
          <w:rFonts w:ascii="仿宋_GB2312" w:hint="eastAsia"/>
          <w:szCs w:val="32"/>
        </w:rPr>
        <w:t>。其中，</w:t>
      </w:r>
      <w:r w:rsidR="00D745A4">
        <w:rPr>
          <w:rFonts w:ascii="仿宋_GB2312" w:hint="eastAsia"/>
          <w:szCs w:val="32"/>
        </w:rPr>
        <w:t>明确</w:t>
      </w:r>
      <w:r w:rsidR="00310758" w:rsidRPr="00D745A4">
        <w:rPr>
          <w:rFonts w:ascii="仿宋_GB2312" w:hint="eastAsia"/>
          <w:szCs w:val="32"/>
        </w:rPr>
        <w:t>规定了矿山企业发生</w:t>
      </w:r>
      <w:r w:rsidR="00484A09">
        <w:rPr>
          <w:rFonts w:ascii="仿宋_GB2312" w:hint="eastAsia"/>
          <w:szCs w:val="32"/>
        </w:rPr>
        <w:t>可能</w:t>
      </w:r>
      <w:r w:rsidR="00310758" w:rsidRPr="00D745A4">
        <w:rPr>
          <w:rFonts w:ascii="仿宋_GB2312" w:hint="eastAsia"/>
          <w:szCs w:val="32"/>
        </w:rPr>
        <w:t>因自然灾害、盗采等引发的矿山事故，或者从业人员在生产过程中</w:t>
      </w:r>
      <w:r w:rsidR="00484A09">
        <w:rPr>
          <w:rFonts w:ascii="仿宋_GB2312" w:hint="eastAsia"/>
          <w:szCs w:val="32"/>
        </w:rPr>
        <w:t>因病</w:t>
      </w:r>
      <w:r w:rsidR="00310758" w:rsidRPr="00D745A4">
        <w:rPr>
          <w:rFonts w:ascii="仿宋_GB2312" w:hint="eastAsia"/>
          <w:szCs w:val="32"/>
        </w:rPr>
        <w:t>死亡的，首先应当按照生产安全事故报告程序上报，经调查认定，符合</w:t>
      </w:r>
      <w:r w:rsidR="00310758" w:rsidRPr="00D745A4">
        <w:rPr>
          <w:rFonts w:ascii="仿宋_GB2312" w:hint="eastAsia"/>
          <w:szCs w:val="32"/>
        </w:rPr>
        <w:lastRenderedPageBreak/>
        <w:t>核销程序的，由负责组织调查的地方人民政府或矿山安全监察机构提出核销建议</w:t>
      </w:r>
      <w:r w:rsidR="00513B47">
        <w:rPr>
          <w:rFonts w:ascii="仿宋_GB2312" w:hint="eastAsia"/>
          <w:szCs w:val="32"/>
        </w:rPr>
        <w:t>，按程序核销</w:t>
      </w:r>
      <w:r w:rsidR="00310758" w:rsidRPr="00D745A4">
        <w:rPr>
          <w:rFonts w:ascii="仿宋_GB2312" w:hint="eastAsia"/>
          <w:szCs w:val="32"/>
        </w:rPr>
        <w:t>。此外，还明确了矿山安全监管监察部门接到矿山瞒报、谎报事故举报信息后，应当及时提请当地人民政府组织核查。</w:t>
      </w:r>
    </w:p>
    <w:p w:rsidR="00865BE6" w:rsidRPr="00D745A4" w:rsidRDefault="00310758" w:rsidP="00D745A4">
      <w:pPr>
        <w:ind w:firstLineChars="200" w:firstLine="643"/>
        <w:rPr>
          <w:rFonts w:ascii="仿宋_GB2312"/>
          <w:szCs w:val="32"/>
        </w:rPr>
      </w:pPr>
      <w:r w:rsidRPr="00D745A4">
        <w:rPr>
          <w:rFonts w:ascii="楷体_GB2312" w:eastAsia="楷体_GB2312" w:hint="eastAsia"/>
          <w:b/>
          <w:szCs w:val="32"/>
        </w:rPr>
        <w:t>（四）事故</w:t>
      </w:r>
      <w:r w:rsidR="00771A06" w:rsidRPr="00D745A4">
        <w:rPr>
          <w:rFonts w:ascii="楷体_GB2312" w:eastAsia="楷体_GB2312" w:hint="eastAsia"/>
          <w:b/>
          <w:szCs w:val="32"/>
        </w:rPr>
        <w:t>现场处置和保护</w:t>
      </w:r>
      <w:r w:rsidRPr="00D745A4">
        <w:rPr>
          <w:rFonts w:ascii="楷体_GB2312" w:eastAsia="楷体_GB2312" w:hint="eastAsia"/>
          <w:b/>
          <w:szCs w:val="32"/>
        </w:rPr>
        <w:t>（第十五条至第十六条）。</w:t>
      </w:r>
      <w:r w:rsidR="00050A21">
        <w:rPr>
          <w:rFonts w:ascii="仿宋_GB2312" w:hint="eastAsia"/>
          <w:szCs w:val="32"/>
        </w:rPr>
        <w:t>主要对事故救援和救援过程中现场证据保护进行</w:t>
      </w:r>
      <w:r w:rsidR="00865BE6" w:rsidRPr="00D745A4">
        <w:rPr>
          <w:rFonts w:ascii="仿宋_GB2312" w:hint="eastAsia"/>
          <w:szCs w:val="32"/>
        </w:rPr>
        <w:t>规定。其中，针对以往有的矿山企业故意瞒报、谎报伤亡人数，造成事故等级认定不准的情况，明确规定在救援过程中，相关部门要在地方人民政府统一组织下，</w:t>
      </w:r>
      <w:r w:rsidR="00B55EB3" w:rsidRPr="00D745A4">
        <w:rPr>
          <w:rFonts w:ascii="仿宋_GB2312" w:hint="eastAsia"/>
          <w:szCs w:val="32"/>
        </w:rPr>
        <w:t>核实事故伤亡人数，并将核查结果及时上报，有利于下一步事故调查工作的</w:t>
      </w:r>
      <w:r w:rsidR="00BD17ED">
        <w:rPr>
          <w:rFonts w:ascii="仿宋_GB2312" w:hint="eastAsia"/>
          <w:szCs w:val="32"/>
        </w:rPr>
        <w:t>顺利</w:t>
      </w:r>
      <w:r w:rsidR="00B55EB3" w:rsidRPr="00D745A4">
        <w:rPr>
          <w:rFonts w:ascii="仿宋_GB2312" w:hint="eastAsia"/>
          <w:szCs w:val="32"/>
        </w:rPr>
        <w:t>开展。</w:t>
      </w:r>
    </w:p>
    <w:p w:rsidR="00865BE6" w:rsidRPr="00D745A4" w:rsidRDefault="00B55EB3" w:rsidP="00D745A4">
      <w:pPr>
        <w:ind w:firstLineChars="200" w:firstLine="643"/>
        <w:rPr>
          <w:rFonts w:ascii="仿宋_GB2312"/>
          <w:szCs w:val="32"/>
        </w:rPr>
      </w:pPr>
      <w:r w:rsidRPr="00D745A4">
        <w:rPr>
          <w:rFonts w:ascii="楷体_GB2312" w:eastAsia="楷体_GB2312" w:hint="eastAsia"/>
          <w:b/>
          <w:szCs w:val="32"/>
        </w:rPr>
        <w:t>（五）事故调查（第十七条至第二十八条）。</w:t>
      </w:r>
      <w:r w:rsidR="009D3693" w:rsidRPr="00D745A4">
        <w:rPr>
          <w:rFonts w:ascii="仿宋_GB2312" w:hint="eastAsia"/>
          <w:szCs w:val="32"/>
        </w:rPr>
        <w:t>主要规定了事故</w:t>
      </w:r>
      <w:r w:rsidR="00771A06" w:rsidRPr="00D745A4">
        <w:rPr>
          <w:rFonts w:ascii="仿宋_GB2312" w:hint="eastAsia"/>
          <w:szCs w:val="32"/>
        </w:rPr>
        <w:t>调查组组成、职责、调查报告内容、提交时限、归档保存</w:t>
      </w:r>
      <w:r w:rsidR="00A61A59" w:rsidRPr="00D745A4">
        <w:rPr>
          <w:rFonts w:ascii="仿宋_GB2312" w:hint="eastAsia"/>
          <w:szCs w:val="32"/>
        </w:rPr>
        <w:t>等</w:t>
      </w:r>
      <w:r w:rsidR="00865BE6" w:rsidRPr="00D745A4">
        <w:rPr>
          <w:rFonts w:ascii="仿宋_GB2312" w:hint="eastAsia"/>
          <w:szCs w:val="32"/>
        </w:rPr>
        <w:t>内容</w:t>
      </w:r>
      <w:r w:rsidR="00A61A59" w:rsidRPr="00D745A4">
        <w:rPr>
          <w:rFonts w:ascii="仿宋_GB2312" w:hint="eastAsia"/>
          <w:szCs w:val="32"/>
        </w:rPr>
        <w:t>。</w:t>
      </w:r>
      <w:r w:rsidRPr="00D745A4">
        <w:rPr>
          <w:rFonts w:ascii="仿宋_GB2312" w:hint="eastAsia"/>
          <w:szCs w:val="32"/>
        </w:rPr>
        <w:t>其中，明确规定了重大及以下煤矿事故由国家矿山安全监察局省级局牵头组织调查，重大及以下非煤矿山事故由事故发生地人民政府直接调查或者委托有关部门组织调查</w:t>
      </w:r>
      <w:r w:rsidR="00513B47">
        <w:rPr>
          <w:rFonts w:ascii="仿宋_GB2312" w:hint="eastAsia"/>
          <w:szCs w:val="32"/>
        </w:rPr>
        <w:t>；</w:t>
      </w:r>
      <w:r w:rsidRPr="00D745A4">
        <w:rPr>
          <w:rFonts w:ascii="仿宋_GB2312" w:hint="eastAsia"/>
          <w:szCs w:val="32"/>
        </w:rPr>
        <w:t>对于未造成人员死亡的一般</w:t>
      </w:r>
      <w:r w:rsidR="00BC129A" w:rsidRPr="00D745A4">
        <w:rPr>
          <w:rFonts w:ascii="仿宋_GB2312" w:hint="eastAsia"/>
          <w:szCs w:val="32"/>
        </w:rPr>
        <w:t>事故，可以委托事故发生单位或者有关部门组织调查。同时，还对事故调查组成员组成和事故调查组组长职责、事故报告时限等进行了进一步明确</w:t>
      </w:r>
      <w:r w:rsidR="00513B47">
        <w:rPr>
          <w:rFonts w:ascii="仿宋_GB2312" w:hint="eastAsia"/>
          <w:szCs w:val="32"/>
        </w:rPr>
        <w:t>。</w:t>
      </w:r>
      <w:r w:rsidR="00BC129A" w:rsidRPr="00D745A4">
        <w:rPr>
          <w:rFonts w:ascii="仿宋_GB2312" w:hint="eastAsia"/>
          <w:szCs w:val="32"/>
        </w:rPr>
        <w:t>规定了可以聘请专家参与事故调查，</w:t>
      </w:r>
      <w:r w:rsidR="00513B47">
        <w:rPr>
          <w:rFonts w:ascii="仿宋_GB2312" w:hint="eastAsia"/>
          <w:szCs w:val="32"/>
        </w:rPr>
        <w:t>要</w:t>
      </w:r>
      <w:r w:rsidR="00484A09">
        <w:rPr>
          <w:rFonts w:ascii="仿宋_GB2312" w:hint="eastAsia"/>
          <w:szCs w:val="32"/>
        </w:rPr>
        <w:t>求</w:t>
      </w:r>
      <w:r w:rsidR="00BC129A" w:rsidRPr="00D745A4">
        <w:rPr>
          <w:rFonts w:ascii="仿宋_GB2312" w:hint="eastAsia"/>
          <w:szCs w:val="32"/>
        </w:rPr>
        <w:t>实行专家回避制度，原则上重大、特别重大事故，专家组组长应当聘请事故地区以外人员担任，且事故地区以外专家占比</w:t>
      </w:r>
      <w:r w:rsidR="00484A09">
        <w:rPr>
          <w:rFonts w:ascii="仿宋_GB2312" w:hint="eastAsia"/>
          <w:szCs w:val="32"/>
        </w:rPr>
        <w:t>不低于</w:t>
      </w:r>
      <w:r w:rsidR="00BC129A" w:rsidRPr="00D745A4">
        <w:rPr>
          <w:rFonts w:ascii="仿宋_GB2312" w:hint="eastAsia"/>
          <w:szCs w:val="32"/>
        </w:rPr>
        <w:t>三分之二。</w:t>
      </w:r>
    </w:p>
    <w:p w:rsidR="00A61A59" w:rsidRPr="00D745A4" w:rsidRDefault="00BC129A" w:rsidP="00D745A4">
      <w:pPr>
        <w:ind w:firstLineChars="200" w:firstLine="643"/>
        <w:rPr>
          <w:rFonts w:ascii="仿宋_GB2312"/>
          <w:szCs w:val="32"/>
        </w:rPr>
      </w:pPr>
      <w:r w:rsidRPr="00D745A4">
        <w:rPr>
          <w:rFonts w:ascii="楷体_GB2312" w:eastAsia="楷体_GB2312" w:hint="eastAsia"/>
          <w:b/>
          <w:szCs w:val="32"/>
        </w:rPr>
        <w:t>（六）</w:t>
      </w:r>
      <w:r w:rsidR="00771A06" w:rsidRPr="00D745A4">
        <w:rPr>
          <w:rFonts w:ascii="楷体_GB2312" w:eastAsia="楷体_GB2312" w:hint="eastAsia"/>
          <w:b/>
          <w:szCs w:val="32"/>
        </w:rPr>
        <w:t>事故处理</w:t>
      </w:r>
      <w:r w:rsidRPr="00D745A4">
        <w:rPr>
          <w:rFonts w:ascii="楷体_GB2312" w:eastAsia="楷体_GB2312" w:hint="eastAsia"/>
          <w:b/>
          <w:szCs w:val="32"/>
        </w:rPr>
        <w:t>（第二十九至第三十五条）。</w:t>
      </w:r>
      <w:r w:rsidRPr="00D745A4">
        <w:rPr>
          <w:rFonts w:ascii="仿宋_GB2312" w:hint="eastAsia"/>
          <w:szCs w:val="32"/>
        </w:rPr>
        <w:t>主要</w:t>
      </w:r>
      <w:r w:rsidR="00771A06" w:rsidRPr="00D745A4">
        <w:rPr>
          <w:rFonts w:ascii="仿宋_GB2312" w:hint="eastAsia"/>
          <w:szCs w:val="32"/>
        </w:rPr>
        <w:t>规定了事故结案程序、时限、事故处理建议落实、报告公布和事故评估等</w:t>
      </w:r>
      <w:r w:rsidRPr="00D745A4">
        <w:rPr>
          <w:rFonts w:ascii="仿宋_GB2312" w:hint="eastAsia"/>
          <w:szCs w:val="32"/>
        </w:rPr>
        <w:t>内容</w:t>
      </w:r>
      <w:r w:rsidR="00771A06" w:rsidRPr="00D745A4">
        <w:rPr>
          <w:rFonts w:ascii="仿宋_GB2312" w:hint="eastAsia"/>
          <w:szCs w:val="32"/>
        </w:rPr>
        <w:t>。</w:t>
      </w:r>
      <w:r w:rsidR="00D745A4" w:rsidRPr="00D745A4">
        <w:rPr>
          <w:rFonts w:ascii="仿宋_GB2312" w:hint="eastAsia"/>
          <w:szCs w:val="32"/>
        </w:rPr>
        <w:t>其中，明确规定了较大及以下等级煤矿事故调查报告由国家矿山安全监察局省级局按程序结案。同时</w:t>
      </w:r>
      <w:r w:rsidR="00513B47">
        <w:rPr>
          <w:rFonts w:ascii="仿宋_GB2312" w:hint="eastAsia"/>
          <w:szCs w:val="32"/>
        </w:rPr>
        <w:t>按照新修订的《安全生产法》，</w:t>
      </w:r>
      <w:r w:rsidR="00D745A4" w:rsidRPr="00D745A4">
        <w:rPr>
          <w:rFonts w:ascii="仿宋_GB2312" w:hint="eastAsia"/>
          <w:szCs w:val="32"/>
        </w:rPr>
        <w:t>增加了事故防范和整改措施落实情况评估要求，要求事故结案后1年内，事故调查组组长单位应当组织对事故防范和整改措施落实情况进行评估，评估结果应当及时向社会公开。评估工作组原则上由参加事故调查的部门组成，可以邀请相应监察机关按照职责同步开展工作。</w:t>
      </w:r>
    </w:p>
    <w:p w:rsidR="00532FD4" w:rsidRPr="00D745A4" w:rsidRDefault="00532FD4" w:rsidP="00D745A4">
      <w:pPr>
        <w:rPr>
          <w:rFonts w:ascii="仿宋_GB2312" w:hAnsi="宋体" w:cs="方正仿宋简体"/>
          <w:szCs w:val="32"/>
        </w:rPr>
      </w:pPr>
    </w:p>
    <w:p w:rsidR="002E3666" w:rsidRPr="00D745A4" w:rsidRDefault="00532FD4" w:rsidP="00D745A4">
      <w:pPr>
        <w:rPr>
          <w:rFonts w:ascii="仿宋_GB2312"/>
        </w:rPr>
      </w:pPr>
      <w:r w:rsidRPr="00D745A4">
        <w:rPr>
          <w:rFonts w:ascii="仿宋_GB2312" w:hint="eastAsia"/>
        </w:rPr>
        <w:t xml:space="preserve"> </w:t>
      </w:r>
    </w:p>
    <w:sectPr w:rsidR="002E3666" w:rsidRPr="00D745A4" w:rsidSect="00D745A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F1C" w:rsidRDefault="00832F1C" w:rsidP="00A62421">
      <w:pPr>
        <w:spacing w:line="240" w:lineRule="auto"/>
      </w:pPr>
      <w:r>
        <w:separator/>
      </w:r>
    </w:p>
  </w:endnote>
  <w:endnote w:type="continuationSeparator" w:id="1">
    <w:p w:rsidR="00832F1C" w:rsidRDefault="00832F1C" w:rsidP="00A624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2966"/>
      <w:docPartObj>
        <w:docPartGallery w:val="Page Numbers (Bottom of Page)"/>
        <w:docPartUnique/>
      </w:docPartObj>
    </w:sdtPr>
    <w:sdtContent>
      <w:p w:rsidR="00D745A4" w:rsidRDefault="00E72DDE">
        <w:pPr>
          <w:pStyle w:val="a4"/>
          <w:jc w:val="center"/>
        </w:pPr>
        <w:r w:rsidRPr="00D745A4">
          <w:rPr>
            <w:rFonts w:asciiTheme="minorEastAsia" w:eastAsiaTheme="minorEastAsia" w:hAnsiTheme="minorEastAsia"/>
            <w:sz w:val="28"/>
            <w:szCs w:val="28"/>
          </w:rPr>
          <w:fldChar w:fldCharType="begin"/>
        </w:r>
        <w:r w:rsidR="00D745A4" w:rsidRPr="00D745A4">
          <w:rPr>
            <w:rFonts w:asciiTheme="minorEastAsia" w:eastAsiaTheme="minorEastAsia" w:hAnsiTheme="minorEastAsia"/>
            <w:sz w:val="28"/>
            <w:szCs w:val="28"/>
          </w:rPr>
          <w:instrText xml:space="preserve"> PAGE   \* MERGEFORMAT </w:instrText>
        </w:r>
        <w:r w:rsidRPr="00D745A4">
          <w:rPr>
            <w:rFonts w:asciiTheme="minorEastAsia" w:eastAsiaTheme="minorEastAsia" w:hAnsiTheme="minorEastAsia"/>
            <w:sz w:val="28"/>
            <w:szCs w:val="28"/>
          </w:rPr>
          <w:fldChar w:fldCharType="separate"/>
        </w:r>
        <w:r w:rsidR="00C23BC3" w:rsidRPr="00C23BC3">
          <w:rPr>
            <w:rFonts w:asciiTheme="minorEastAsia" w:eastAsiaTheme="minorEastAsia" w:hAnsiTheme="minorEastAsia"/>
            <w:noProof/>
            <w:sz w:val="28"/>
            <w:szCs w:val="28"/>
            <w:lang w:val="zh-CN"/>
          </w:rPr>
          <w:t>-</w:t>
        </w:r>
        <w:r w:rsidR="00C23BC3">
          <w:rPr>
            <w:rFonts w:asciiTheme="minorEastAsia" w:eastAsiaTheme="minorEastAsia" w:hAnsiTheme="minorEastAsia"/>
            <w:noProof/>
            <w:sz w:val="28"/>
            <w:szCs w:val="28"/>
          </w:rPr>
          <w:t xml:space="preserve"> 4 -</w:t>
        </w:r>
        <w:r w:rsidRPr="00D745A4">
          <w:rPr>
            <w:rFonts w:asciiTheme="minorEastAsia" w:eastAsiaTheme="minorEastAsia" w:hAnsiTheme="minorEastAsia"/>
            <w:sz w:val="28"/>
            <w:szCs w:val="28"/>
          </w:rPr>
          <w:fldChar w:fldCharType="end"/>
        </w:r>
      </w:p>
    </w:sdtContent>
  </w:sdt>
  <w:p w:rsidR="00D745A4" w:rsidRDefault="00D745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F1C" w:rsidRDefault="00832F1C" w:rsidP="00A62421">
      <w:pPr>
        <w:spacing w:line="240" w:lineRule="auto"/>
      </w:pPr>
      <w:r>
        <w:separator/>
      </w:r>
    </w:p>
  </w:footnote>
  <w:footnote w:type="continuationSeparator" w:id="1">
    <w:p w:rsidR="00832F1C" w:rsidRDefault="00832F1C" w:rsidP="00A6242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3666"/>
    <w:rsid w:val="00011818"/>
    <w:rsid w:val="000218B3"/>
    <w:rsid w:val="00025F46"/>
    <w:rsid w:val="00035E0D"/>
    <w:rsid w:val="00050A21"/>
    <w:rsid w:val="000E46F3"/>
    <w:rsid w:val="001524FB"/>
    <w:rsid w:val="001545F3"/>
    <w:rsid w:val="001702BC"/>
    <w:rsid w:val="001925C2"/>
    <w:rsid w:val="001A0CFF"/>
    <w:rsid w:val="001B4C56"/>
    <w:rsid w:val="002218C4"/>
    <w:rsid w:val="0024160A"/>
    <w:rsid w:val="002752DB"/>
    <w:rsid w:val="002931ED"/>
    <w:rsid w:val="002C6592"/>
    <w:rsid w:val="002E3666"/>
    <w:rsid w:val="00310758"/>
    <w:rsid w:val="003829D6"/>
    <w:rsid w:val="003E16CB"/>
    <w:rsid w:val="003F56BF"/>
    <w:rsid w:val="004363E9"/>
    <w:rsid w:val="00467FBB"/>
    <w:rsid w:val="0047318A"/>
    <w:rsid w:val="00484A09"/>
    <w:rsid w:val="004B1382"/>
    <w:rsid w:val="004F2686"/>
    <w:rsid w:val="00503B5B"/>
    <w:rsid w:val="00513B47"/>
    <w:rsid w:val="00532FD4"/>
    <w:rsid w:val="00556E7F"/>
    <w:rsid w:val="005F37C1"/>
    <w:rsid w:val="00665DEB"/>
    <w:rsid w:val="0068710B"/>
    <w:rsid w:val="006C031C"/>
    <w:rsid w:val="00737F84"/>
    <w:rsid w:val="00753FFE"/>
    <w:rsid w:val="00770661"/>
    <w:rsid w:val="00771A06"/>
    <w:rsid w:val="0078361E"/>
    <w:rsid w:val="0080774C"/>
    <w:rsid w:val="00821292"/>
    <w:rsid w:val="00832F1C"/>
    <w:rsid w:val="00837F62"/>
    <w:rsid w:val="00865BE6"/>
    <w:rsid w:val="009037D8"/>
    <w:rsid w:val="009A0F8D"/>
    <w:rsid w:val="009C178C"/>
    <w:rsid w:val="009D3693"/>
    <w:rsid w:val="00A05E27"/>
    <w:rsid w:val="00A61A59"/>
    <w:rsid w:val="00A62421"/>
    <w:rsid w:val="00AA65A8"/>
    <w:rsid w:val="00AF6DA3"/>
    <w:rsid w:val="00B1730D"/>
    <w:rsid w:val="00B426B9"/>
    <w:rsid w:val="00B55EB3"/>
    <w:rsid w:val="00B767DE"/>
    <w:rsid w:val="00BC129A"/>
    <w:rsid w:val="00BC7FE5"/>
    <w:rsid w:val="00BD17ED"/>
    <w:rsid w:val="00C16538"/>
    <w:rsid w:val="00C23BC3"/>
    <w:rsid w:val="00C5723C"/>
    <w:rsid w:val="00C803EE"/>
    <w:rsid w:val="00CB5BB3"/>
    <w:rsid w:val="00D5743A"/>
    <w:rsid w:val="00D62592"/>
    <w:rsid w:val="00D745A4"/>
    <w:rsid w:val="00E345EC"/>
    <w:rsid w:val="00E72DDE"/>
    <w:rsid w:val="00EF61F1"/>
    <w:rsid w:val="00F420D3"/>
    <w:rsid w:val="00F519E5"/>
    <w:rsid w:val="00F66D2B"/>
    <w:rsid w:val="00F717DB"/>
    <w:rsid w:val="00FF4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32"/>
        <w:szCs w:val="3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F62"/>
    <w:pPr>
      <w:widowControl w:val="0"/>
      <w:jc w:val="both"/>
    </w:pPr>
    <w:rPr>
      <w:rFonts w:eastAsia="仿宋_GB231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837F62"/>
  </w:style>
  <w:style w:type="paragraph" w:customStyle="1" w:styleId="2">
    <w:name w:val="样式2"/>
    <w:basedOn w:val="a"/>
    <w:qFormat/>
    <w:rsid w:val="00837F62"/>
    <w:rPr>
      <w:rFonts w:ascii="Times New Roman" w:hAnsi="Times New Roman"/>
    </w:rPr>
  </w:style>
  <w:style w:type="paragraph" w:customStyle="1" w:styleId="3">
    <w:name w:val="样式3"/>
    <w:basedOn w:val="a"/>
    <w:qFormat/>
    <w:rsid w:val="00837F62"/>
    <w:rPr>
      <w:rFonts w:ascii="Times New Roman" w:hAnsi="Times New Roman"/>
    </w:rPr>
  </w:style>
  <w:style w:type="paragraph" w:styleId="a3">
    <w:name w:val="header"/>
    <w:basedOn w:val="a"/>
    <w:link w:val="Char"/>
    <w:uiPriority w:val="99"/>
    <w:semiHidden/>
    <w:unhideWhenUsed/>
    <w:rsid w:val="00A6242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62421"/>
    <w:rPr>
      <w:rFonts w:eastAsia="仿宋_GB2312"/>
      <w:sz w:val="18"/>
      <w:szCs w:val="18"/>
    </w:rPr>
  </w:style>
  <w:style w:type="paragraph" w:styleId="a4">
    <w:name w:val="footer"/>
    <w:basedOn w:val="a"/>
    <w:link w:val="Char0"/>
    <w:uiPriority w:val="99"/>
    <w:unhideWhenUsed/>
    <w:rsid w:val="00A6242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A62421"/>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912</Words>
  <Characters>912</Characters>
  <Application>Microsoft Office Word</Application>
  <DocSecurity>0</DocSecurity>
  <Lines>456</Lines>
  <Paragraphs>364</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赵恩彪</dc:creator>
  <cp:lastModifiedBy>赵恩彪</cp:lastModifiedBy>
  <cp:revision>17</cp:revision>
  <cp:lastPrinted>2022-10-09T03:43:00Z</cp:lastPrinted>
  <dcterms:created xsi:type="dcterms:W3CDTF">2022-07-20T01:01:00Z</dcterms:created>
  <dcterms:modified xsi:type="dcterms:W3CDTF">2022-10-11T01:03:00Z</dcterms:modified>
</cp:coreProperties>
</file>